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DF" w:rsidRPr="000505CE" w:rsidRDefault="002B50DF" w:rsidP="00405842">
      <w:pPr>
        <w:pStyle w:val="CNSCSectionTitle"/>
        <w:ind w:left="-288"/>
        <w:rPr>
          <w:sz w:val="28"/>
        </w:rPr>
      </w:pPr>
      <w:bookmarkStart w:id="0" w:name="step1template"/>
      <w:bookmarkStart w:id="1" w:name="_Toc493174952"/>
      <w:r w:rsidRPr="000505CE">
        <w:rPr>
          <w:sz w:val="28"/>
        </w:rPr>
        <w:t xml:space="preserve">Step 1: </w:t>
      </w:r>
      <w:r w:rsidR="00E54516" w:rsidRPr="00E54516">
        <w:rPr>
          <w:sz w:val="28"/>
        </w:rPr>
        <w:t>Explore the Requirements</w:t>
      </w:r>
      <w:bookmarkEnd w:id="0"/>
      <w:bookmarkEnd w:id="1"/>
    </w:p>
    <w:p w:rsidR="002B50DF" w:rsidRPr="000505CE" w:rsidRDefault="002D61BA" w:rsidP="000505CE">
      <w:pPr>
        <w:pStyle w:val="CNSCSub-SectionTitle"/>
        <w:ind w:left="-144"/>
        <w:rPr>
          <w:sz w:val="26"/>
          <w:szCs w:val="26"/>
        </w:rPr>
      </w:pPr>
      <w:r>
        <w:rPr>
          <w:sz w:val="26"/>
          <w:szCs w:val="26"/>
        </w:rPr>
        <w:t>Determining the Target Audience</w:t>
      </w:r>
    </w:p>
    <w:tbl>
      <w:tblPr>
        <w:tblStyle w:val="TableGrid"/>
        <w:tblW w:w="9792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6"/>
        <w:gridCol w:w="2307"/>
        <w:gridCol w:w="5479"/>
      </w:tblGrid>
      <w:tr w:rsidR="002B50DF" w:rsidRPr="00D03F11" w:rsidTr="00D2337B">
        <w:trPr>
          <w:tblHeader/>
          <w:jc w:val="center"/>
        </w:trPr>
        <w:tc>
          <w:tcPr>
            <w:tcW w:w="2004" w:type="dxa"/>
            <w:shd w:val="clear" w:color="auto" w:fill="FDB714"/>
          </w:tcPr>
          <w:p w:rsidR="002B50DF" w:rsidRPr="00527A27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527A27">
              <w:rPr>
                <w:rFonts w:ascii="Arial Rounded MT Bold" w:hAnsi="Arial Rounded MT Bold" w:cs="Times New Roman"/>
              </w:rPr>
              <w:t>Characteristic</w:t>
            </w:r>
          </w:p>
        </w:tc>
        <w:tc>
          <w:tcPr>
            <w:tcW w:w="2304" w:type="dxa"/>
            <w:shd w:val="clear" w:color="auto" w:fill="FDB714"/>
          </w:tcPr>
          <w:p w:rsidR="002B50DF" w:rsidRPr="00527A27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527A27">
              <w:rPr>
                <w:rFonts w:ascii="Arial Rounded MT Bold" w:hAnsi="Arial Rounded MT Bold" w:cs="Times New Roman"/>
              </w:rPr>
              <w:t>Example</w:t>
            </w:r>
          </w:p>
        </w:tc>
        <w:tc>
          <w:tcPr>
            <w:tcW w:w="5472" w:type="dxa"/>
            <w:shd w:val="clear" w:color="auto" w:fill="FDB714"/>
          </w:tcPr>
          <w:p w:rsidR="002B50DF" w:rsidRPr="00527A27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527A27">
              <w:rPr>
                <w:rFonts w:ascii="Arial Rounded MT Bold" w:hAnsi="Arial Rounded MT Bold" w:cs="Times New Roman"/>
              </w:rPr>
              <w:t>Your Project</w:t>
            </w: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Anticipated/ideal group size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Less than 20, 20-50, 50-100, more than 100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Sector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Developmental Services, Justice, Mental Health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Occupation/Role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Clinicians, family members, managers, students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Geographic range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Local, regional, provincial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Education level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High school, college, university, post-graduate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Level of experience in the topic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Beginners, some experience, very experienced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2D61BA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Previous training related to the topic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Recent, within 5 years, more than 5 years ago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Main challenges learners face related to the topic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Long-standing, recent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516981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Learners</w:t>
            </w:r>
            <w:r w:rsidR="00516981">
              <w:rPr>
                <w:rFonts w:cs="Times New Roman"/>
              </w:rPr>
              <w:t>’</w:t>
            </w:r>
            <w:r w:rsidRPr="00FB5338">
              <w:rPr>
                <w:rFonts w:cs="Times New Roman"/>
              </w:rPr>
              <w:t xml:space="preserve"> feelings about attending training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Excited, uncertain, not interested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Context(s) in which learners work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Environmental, economic, legal, political, social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</w:tbl>
    <w:p w:rsidR="003A0ED4" w:rsidRDefault="003A0ED4" w:rsidP="002B50DF">
      <w:pPr>
        <w:rPr>
          <w:rFonts w:eastAsia="Times New Roman" w:cs="Times New Roman"/>
          <w:szCs w:val="24"/>
          <w:lang w:val="en-US"/>
        </w:rPr>
      </w:pPr>
      <w:bookmarkStart w:id="2" w:name="_GoBack"/>
      <w:bookmarkEnd w:id="2"/>
    </w:p>
    <w:sectPr w:rsidR="003A0ED4" w:rsidSect="00EE00E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979220262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39D812C6" wp14:editId="315507AD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6E64"/>
    <w:rsid w:val="00775A3D"/>
    <w:rsid w:val="00776178"/>
    <w:rsid w:val="007843CF"/>
    <w:rsid w:val="007855D9"/>
    <w:rsid w:val="00793922"/>
    <w:rsid w:val="007966A0"/>
    <w:rsid w:val="00796F6C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7D8"/>
    <w:rsid w:val="00A73756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03F4-7542-4193-8FEA-D39CCE6A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2</cp:revision>
  <cp:lastPrinted>2017-09-14T21:53:00Z</cp:lastPrinted>
  <dcterms:created xsi:type="dcterms:W3CDTF">2017-09-14T22:08:00Z</dcterms:created>
  <dcterms:modified xsi:type="dcterms:W3CDTF">2017-09-14T22:08:00Z</dcterms:modified>
</cp:coreProperties>
</file>